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31"/>
          <w:szCs w:val="31"/>
        </w:rPr>
      </w:pPr>
      <w:r>
        <w:rPr>
          <w:rFonts w:ascii="黑体" w:hAnsi="宋体" w:eastAsia="黑体" w:cs="黑体"/>
          <w:color w:val="000000"/>
          <w:sz w:val="31"/>
          <w:szCs w:val="31"/>
        </w:rPr>
        <w:t>附件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  <w:t>部门整体支出绩效自评报告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（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2023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年度）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单位名称：</w:t>
      </w:r>
      <w:r>
        <w:rPr>
          <w:rFonts w:hint="eastAsia" w:cs="宋体"/>
          <w:color w:val="000000"/>
          <w:sz w:val="36"/>
          <w:szCs w:val="36"/>
          <w:lang w:eastAsia="zh-CN"/>
        </w:rPr>
        <w:t>衡阳市实验小学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（盖章）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主要负责人签字：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黑体" w:eastAsia="黑体" w:cs="黑体"/>
          <w:color w:val="000000"/>
          <w:sz w:val="31"/>
          <w:szCs w:val="31"/>
          <w:lang w:val="en-US" w:eastAsia="zh-CN"/>
        </w:rPr>
        <w:t>2024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年</w:t>
      </w:r>
      <w:r>
        <w:rPr>
          <w:rFonts w:hint="eastAsia" w:ascii="黑体" w:eastAsia="黑体" w:cs="黑体"/>
          <w:color w:val="000000"/>
          <w:sz w:val="31"/>
          <w:szCs w:val="31"/>
          <w:lang w:val="en-US" w:eastAsia="zh-CN"/>
        </w:rPr>
        <w:t>4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月</w:t>
      </w:r>
      <w:r>
        <w:rPr>
          <w:rFonts w:hint="eastAsia" w:ascii="黑体" w:eastAsia="黑体" w:cs="黑体"/>
          <w:color w:val="000000"/>
          <w:sz w:val="31"/>
          <w:szCs w:val="31"/>
          <w:lang w:val="en-US" w:eastAsia="zh-CN"/>
        </w:rPr>
        <w:t>8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日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both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部门整体支出绩效自评报告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widowControl/>
        <w:numPr>
          <w:ilvl w:val="0"/>
          <w:numId w:val="1"/>
        </w:numPr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部门、单位基本情况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衡阳市实验小学是衡阳市教育局管辖的一所公办小学，</w:t>
      </w:r>
      <w:r>
        <w:rPr>
          <w:rFonts w:hint="eastAsia" w:eastAsia="仿宋_GB2312"/>
          <w:sz w:val="32"/>
          <w:szCs w:val="32"/>
        </w:rPr>
        <w:t>现期财政供养人员编制数1</w:t>
      </w:r>
      <w:r>
        <w:rPr>
          <w:rFonts w:hint="eastAsia" w:eastAsia="仿宋_GB2312"/>
          <w:sz w:val="32"/>
          <w:szCs w:val="32"/>
          <w:lang w:val="en-US" w:eastAsia="zh-CN"/>
        </w:rPr>
        <w:t>71</w:t>
      </w:r>
      <w:r>
        <w:rPr>
          <w:rFonts w:hint="eastAsia" w:eastAsia="仿宋_GB2312"/>
          <w:sz w:val="32"/>
          <w:szCs w:val="32"/>
        </w:rPr>
        <w:t>人，目前在职</w:t>
      </w:r>
      <w:r>
        <w:rPr>
          <w:rFonts w:hint="eastAsia" w:eastAsia="仿宋_GB2312"/>
          <w:sz w:val="32"/>
          <w:szCs w:val="32"/>
          <w:lang w:eastAsia="zh-CN"/>
        </w:rPr>
        <w:t>在编</w:t>
      </w:r>
      <w:r>
        <w:rPr>
          <w:rFonts w:hint="eastAsia" w:eastAsia="仿宋_GB2312"/>
          <w:sz w:val="32"/>
          <w:szCs w:val="32"/>
        </w:rPr>
        <w:t>人员</w:t>
      </w:r>
      <w:r>
        <w:rPr>
          <w:rFonts w:hint="eastAsia" w:eastAsia="仿宋_GB2312"/>
          <w:sz w:val="32"/>
          <w:szCs w:val="32"/>
          <w:lang w:val="en-US" w:eastAsia="zh-CN"/>
        </w:rPr>
        <w:t>146</w:t>
      </w:r>
      <w:r>
        <w:rPr>
          <w:rFonts w:hint="eastAsia" w:eastAsia="仿宋_GB2312"/>
          <w:sz w:val="32"/>
          <w:szCs w:val="32"/>
        </w:rPr>
        <w:t>人，退休人员</w:t>
      </w:r>
      <w:r>
        <w:rPr>
          <w:rFonts w:hint="eastAsia" w:eastAsia="仿宋_GB2312"/>
          <w:sz w:val="32"/>
          <w:szCs w:val="32"/>
          <w:lang w:val="en-US" w:eastAsia="zh-CN"/>
        </w:rPr>
        <w:t>39</w:t>
      </w:r>
      <w:r>
        <w:rPr>
          <w:rFonts w:hint="eastAsia" w:eastAsia="仿宋_GB2312"/>
          <w:sz w:val="32"/>
          <w:szCs w:val="32"/>
        </w:rPr>
        <w:t>人，全校学生</w:t>
      </w:r>
      <w:r>
        <w:rPr>
          <w:rFonts w:hint="eastAsia" w:eastAsia="仿宋_GB2312"/>
          <w:sz w:val="32"/>
          <w:szCs w:val="32"/>
          <w:lang w:val="en-US" w:eastAsia="zh-CN"/>
        </w:rPr>
        <w:t>4423</w:t>
      </w:r>
      <w:r>
        <w:rPr>
          <w:rFonts w:hint="eastAsia" w:eastAsia="仿宋_GB2312"/>
          <w:sz w:val="32"/>
          <w:szCs w:val="32"/>
        </w:rPr>
        <w:t>人，内设办公室、教务处、学生处、总务处、教研室等部门。我校职能职</w:t>
      </w:r>
      <w:r>
        <w:rPr>
          <w:rFonts w:hint="eastAsia" w:eastAsia="仿宋_GB2312"/>
          <w:sz w:val="32"/>
          <w:szCs w:val="32"/>
          <w:lang w:eastAsia="zh-CN"/>
        </w:rPr>
        <w:t>责</w:t>
      </w:r>
      <w:r>
        <w:rPr>
          <w:rFonts w:hint="eastAsia" w:eastAsia="仿宋_GB2312"/>
          <w:sz w:val="32"/>
          <w:szCs w:val="32"/>
        </w:rPr>
        <w:t>概述如下：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正确贯彻执行党和国家的教育方针、政策、法规，为社会主义建设输送德才兼备的人才。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维护学校的教学秩序，为学生创造良好的学习环境。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积极稳妥地推进教育改革，按教育规律办事，不断提高教育质量。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根据学校规模，设置学校管理机构，建立健全各项规章制度和岗位责任制。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坚持教书育人，服务育人，环境育人方针，加强对学生的思想品德教育，使学生的德智体全面发展。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抓好教师队伍建设，使每个教师都热心于教育事业。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做好安全防范，保证学生的人身安全。</w:t>
      </w:r>
    </w:p>
    <w:p>
      <w:pPr>
        <w:pStyle w:val="5"/>
        <w:widowControl/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二、一般公共预算支出情况</w:t>
      </w:r>
    </w:p>
    <w:p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黑体" w:hAnsi="黑体" w:eastAsia="黑体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1"/>
          <w:szCs w:val="31"/>
        </w:rPr>
        <w:t>（一）基本支出情况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我校基本支出主要用于满足学校教学所需的硬软件设施，保障在校职工</w:t>
      </w:r>
      <w:r>
        <w:rPr>
          <w:rFonts w:hint="eastAsia" w:eastAsia="仿宋_GB2312"/>
          <w:sz w:val="32"/>
          <w:szCs w:val="32"/>
          <w:lang w:val="en-US" w:eastAsia="zh-CN"/>
        </w:rPr>
        <w:t>146人、退休职工39人的正常生活，加大培训力度，提升教师综合素质，提高教学质量，培养一批优秀学生。我校资金管理严格按照规定执行，不滥用财政资金。我校2023年没有三公经费。</w:t>
      </w:r>
    </w:p>
    <w:p>
      <w:pPr>
        <w:numPr>
          <w:ilvl w:val="0"/>
          <w:numId w:val="2"/>
        </w:numPr>
        <w:ind w:firstLine="622" w:firstLineChars="200"/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</w:pPr>
      <w:r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  <w:t>项目支出情况</w:t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我校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无项目</w:t>
      </w:r>
      <w:r>
        <w:rPr>
          <w:rFonts w:hint="eastAsia" w:eastAsia="仿宋_GB2312"/>
          <w:sz w:val="32"/>
          <w:szCs w:val="32"/>
        </w:rPr>
        <w:t>资金。</w:t>
      </w:r>
    </w:p>
    <w:p>
      <w:pPr>
        <w:numPr>
          <w:ilvl w:val="0"/>
          <w:numId w:val="0"/>
        </w:numPr>
        <w:ind w:firstLine="620" w:firstLineChars="200"/>
        <w:rPr>
          <w:rFonts w:eastAsia="仿宋_GB2312"/>
          <w:sz w:val="32"/>
          <w:szCs w:val="32"/>
        </w:rPr>
      </w:pPr>
      <w:r>
        <w:rPr>
          <w:rFonts w:ascii="黑体" w:hAnsi="宋体" w:eastAsia="黑体" w:cs="黑体"/>
          <w:color w:val="000000"/>
          <w:sz w:val="31"/>
          <w:szCs w:val="31"/>
        </w:rPr>
        <w:t>三、政府性基金预算支出情况</w:t>
      </w:r>
    </w:p>
    <w:p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0" w:firstLine="640"/>
        <w:rPr>
          <w:rFonts w:hint="eastAsia" w:ascii="黑体" w:hAnsi="宋体" w:eastAsia="黑体" w:cs="黑体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国有资本经营预算支出情况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640" w:firstLineChars="0"/>
        <w:rPr>
          <w:rFonts w:hint="eastAsia" w:ascii="黑体" w:hAnsi="宋体" w:eastAsia="黑体" w:cs="黑体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社会保险基金预算支出情况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六、部门整体支出绩效情况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1、各项基本开支保证了常规教学规范有序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）我校严格按照课程标准开齐开足各科课程，科学合理安排课时，完成</w:t>
      </w:r>
      <w:r>
        <w:rPr>
          <w:rFonts w:hint="eastAsia" w:eastAsia="仿宋_GB2312"/>
          <w:sz w:val="32"/>
          <w:szCs w:val="32"/>
          <w:lang w:val="en-US" w:eastAsia="zh-CN"/>
        </w:rPr>
        <w:t>81个班级的教学任务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）学生活动丰富多彩。充分利用时间节点开展教育实践活动，开展了清明节祭扫烈士墓活动、“六一”活动、校运会、合唱比赛等等一系列的学生活动。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2、各项基本支出保证教师教学教研活动成效显著。我校2023年教师们积极参加国培、省培、市培，各级培训100%送培到位，且100%培训合格，培训中多名教师都荣获了一等奖。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3、完善教学硬件设施。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我校2023年完成了新建教学楼项目的施工并办理了新建教学楼的房产证，新建教学楼购置设施设备完成，新增了课桌椅，添置了篮球架及教学一体机等设备。</w:t>
      </w:r>
    </w:p>
    <w:p>
      <w:pPr>
        <w:widowControl/>
        <w:numPr>
          <w:ilvl w:val="0"/>
          <w:numId w:val="4"/>
        </w:num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存在的问题及原因分析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620" w:firstLineChars="200"/>
        <w:rPr>
          <w:rFonts w:ascii="黑体" w:hAnsi="宋体" w:eastAsia="黑体" w:cs="黑体"/>
          <w:color w:val="000000"/>
          <w:sz w:val="31"/>
          <w:szCs w:val="31"/>
        </w:rPr>
      </w:pPr>
      <w:r>
        <w:rPr>
          <w:rFonts w:ascii="黑体" w:hAnsi="宋体" w:eastAsia="黑体" w:cs="黑体"/>
          <w:color w:val="000000"/>
          <w:sz w:val="31"/>
          <w:szCs w:val="31"/>
        </w:rPr>
        <w:t>下一步改进措施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rPr>
          <w:rFonts w:hint="eastAsia" w:ascii="黑体" w:hAnsi="宋体" w:eastAsia="黑体" w:cs="黑体"/>
          <w:color w:val="000000"/>
          <w:sz w:val="31"/>
          <w:szCs w:val="31"/>
          <w:lang w:val="en-US" w:eastAsia="zh-CN"/>
        </w:rPr>
      </w:pPr>
      <w:r>
        <w:rPr>
          <w:rFonts w:hint="eastAsia" w:ascii="黑体" w:eastAsia="黑体" w:cs="黑体"/>
          <w:color w:val="000000"/>
          <w:sz w:val="31"/>
          <w:szCs w:val="3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无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九、其他需要说明的情况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无</w:t>
      </w: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9A97B"/>
    <w:multiLevelType w:val="singleLevel"/>
    <w:tmpl w:val="BB59A97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03610C"/>
    <w:multiLevelType w:val="singleLevel"/>
    <w:tmpl w:val="C20361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9ECD75"/>
    <w:multiLevelType w:val="singleLevel"/>
    <w:tmpl w:val="3C9ECD7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A67E90C"/>
    <w:multiLevelType w:val="singleLevel"/>
    <w:tmpl w:val="6A67E9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QxYzk2Njg2ZDJiMzJkYzRkZGEzOWRhZWFjZGQifQ=="/>
  </w:docVars>
  <w:rsids>
    <w:rsidRoot w:val="00000000"/>
    <w:rsid w:val="00A95A9A"/>
    <w:rsid w:val="04223B99"/>
    <w:rsid w:val="0B584215"/>
    <w:rsid w:val="0D002242"/>
    <w:rsid w:val="0FF511DF"/>
    <w:rsid w:val="10655F38"/>
    <w:rsid w:val="148E02A6"/>
    <w:rsid w:val="14F6068A"/>
    <w:rsid w:val="15CC31C9"/>
    <w:rsid w:val="17261BC1"/>
    <w:rsid w:val="1C25384F"/>
    <w:rsid w:val="1F966E70"/>
    <w:rsid w:val="253432D4"/>
    <w:rsid w:val="26E87918"/>
    <w:rsid w:val="29944A42"/>
    <w:rsid w:val="2A800955"/>
    <w:rsid w:val="2B9224C3"/>
    <w:rsid w:val="2E8A1C14"/>
    <w:rsid w:val="33F6443B"/>
    <w:rsid w:val="38885327"/>
    <w:rsid w:val="41735DF2"/>
    <w:rsid w:val="472E05CC"/>
    <w:rsid w:val="47804594"/>
    <w:rsid w:val="4A7B58C9"/>
    <w:rsid w:val="4C4726F0"/>
    <w:rsid w:val="4DA36A70"/>
    <w:rsid w:val="52FF5D31"/>
    <w:rsid w:val="5B3402CB"/>
    <w:rsid w:val="5C090B22"/>
    <w:rsid w:val="5F9A2453"/>
    <w:rsid w:val="611579FF"/>
    <w:rsid w:val="62F71C1A"/>
    <w:rsid w:val="66383CCB"/>
    <w:rsid w:val="70CF76AF"/>
    <w:rsid w:val="720533A1"/>
    <w:rsid w:val="724664AF"/>
    <w:rsid w:val="748E54A8"/>
    <w:rsid w:val="750F1239"/>
    <w:rsid w:val="7939320F"/>
    <w:rsid w:val="7B746402"/>
    <w:rsid w:val="7E2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2270</Words>
  <Characters>2529</Characters>
  <Lines>0</Lines>
  <Paragraphs>0</Paragraphs>
  <TotalTime>11</TotalTime>
  <ScaleCrop>false</ScaleCrop>
  <LinksUpToDate>false</LinksUpToDate>
  <CharactersWithSpaces>2690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2024-05-13T07:37:48Z</cp:lastPrinted>
  <dcterms:modified xsi:type="dcterms:W3CDTF">2024-05-13T07:37:52Z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F0298D28382B461D9F6657A146563540</vt:lpwstr>
  </property>
</Properties>
</file>