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B1960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附件</w:t>
      </w:r>
      <w:r>
        <w:rPr>
          <w:rFonts w:hint="default" w:ascii="Times New Roman" w:hAnsi="Times New Roman" w:cs="Times New Roman"/>
          <w:color w:val="000000"/>
          <w:sz w:val="31"/>
          <w:szCs w:val="31"/>
        </w:rPr>
        <w:t>2</w:t>
      </w:r>
    </w:p>
    <w:p w14:paraId="15DA21B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1504B4C2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224E8C2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000000"/>
          <w:sz w:val="31"/>
          <w:szCs w:val="31"/>
        </w:rPr>
      </w:pPr>
    </w:p>
    <w:p w14:paraId="7B3F4C17">
      <w:pPr>
        <w:pStyle w:val="2"/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sz w:val="48"/>
          <w:szCs w:val="48"/>
        </w:rPr>
        <w:t>部门整体支出绩效自评报告</w:t>
      </w:r>
    </w:p>
    <w:p w14:paraId="7A027834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（</w:t>
      </w:r>
      <w:r>
        <w:rPr>
          <w:rFonts w:hint="default" w:ascii="Times New Roman" w:hAnsi="Times New Roman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cs="Times New Roman"/>
          <w:color w:val="000000"/>
          <w:sz w:val="36"/>
          <w:szCs w:val="36"/>
          <w:lang w:val="en-US" w:eastAsia="zh-CN"/>
        </w:rPr>
        <w:t>4</w:t>
      </w:r>
      <w:r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  <w:t>年度）</w:t>
      </w:r>
    </w:p>
    <w:p w14:paraId="3F8A28C1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15B1419C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EC1085D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78882C87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30AD16DF">
      <w:pPr>
        <w:pStyle w:val="2"/>
        <w:keepNext w:val="0"/>
        <w:keepLines w:val="0"/>
        <w:widowControl/>
        <w:suppressLineNumbers w:val="0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27FAB169">
      <w:pPr>
        <w:pStyle w:val="2"/>
        <w:keepNext w:val="0"/>
        <w:keepLines w:val="0"/>
        <w:widowControl/>
        <w:suppressLineNumbers w:val="0"/>
        <w:jc w:val="center"/>
        <w:rPr>
          <w:rFonts w:hint="default" w:ascii="方正小标宋简体" w:hAnsi="方正小标宋简体" w:eastAsia="方正小标宋简体" w:cs="方正小标宋简体"/>
          <w:color w:val="000000"/>
          <w:sz w:val="36"/>
          <w:szCs w:val="36"/>
        </w:rPr>
      </w:pPr>
    </w:p>
    <w:p w14:paraId="602707AA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单位名称：</w:t>
      </w:r>
      <w:r>
        <w:rPr>
          <w:rFonts w:hint="eastAsia" w:cs="宋体"/>
          <w:color w:val="000000"/>
          <w:sz w:val="36"/>
          <w:szCs w:val="36"/>
          <w:lang w:eastAsia="zh-CN"/>
        </w:rPr>
        <w:t>衡阳市实验小学</w:t>
      </w:r>
      <w:r>
        <w:rPr>
          <w:rFonts w:hint="eastAsia" w:ascii="宋体" w:hAnsi="宋体" w:eastAsia="宋体" w:cs="宋体"/>
          <w:color w:val="000000"/>
          <w:sz w:val="36"/>
          <w:szCs w:val="36"/>
        </w:rPr>
        <w:t>（盖章）</w:t>
      </w:r>
    </w:p>
    <w:p w14:paraId="3C5C2CC3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宋体" w:hAnsi="宋体" w:eastAsia="宋体" w:cs="宋体"/>
          <w:color w:val="000000"/>
          <w:sz w:val="36"/>
          <w:szCs w:val="36"/>
        </w:rPr>
        <w:t>主要负责人签字：</w:t>
      </w:r>
    </w:p>
    <w:p w14:paraId="779B782B">
      <w:pPr>
        <w:pStyle w:val="2"/>
        <w:keepNext w:val="0"/>
        <w:keepLines w:val="0"/>
        <w:widowControl/>
        <w:suppressLineNumbers w:val="0"/>
        <w:jc w:val="center"/>
      </w:pP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2025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年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2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月</w:t>
      </w: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>28</w:t>
      </w:r>
      <w:r>
        <w:rPr>
          <w:rFonts w:hint="eastAsia" w:ascii="黑体" w:hAnsi="宋体" w:eastAsia="黑体" w:cs="黑体"/>
          <w:color w:val="000000"/>
          <w:sz w:val="31"/>
          <w:szCs w:val="31"/>
        </w:rPr>
        <w:t>日</w:t>
      </w:r>
    </w:p>
    <w:p w14:paraId="1E0B6A6B">
      <w:pPr>
        <w:jc w:val="center"/>
        <w:rPr>
          <w:rFonts w:ascii="黑体" w:eastAsia="黑体"/>
          <w:sz w:val="32"/>
          <w:szCs w:val="32"/>
        </w:rPr>
      </w:pPr>
    </w:p>
    <w:p w14:paraId="2FE2721D">
      <w:pPr>
        <w:jc w:val="center"/>
        <w:rPr>
          <w:rFonts w:ascii="黑体" w:eastAsia="黑体"/>
          <w:sz w:val="32"/>
          <w:szCs w:val="32"/>
        </w:rPr>
      </w:pPr>
    </w:p>
    <w:p w14:paraId="52D60316">
      <w:pPr>
        <w:jc w:val="both"/>
        <w:rPr>
          <w:rFonts w:ascii="黑体" w:eastAsia="黑体"/>
          <w:sz w:val="32"/>
          <w:szCs w:val="32"/>
        </w:rPr>
      </w:pPr>
    </w:p>
    <w:p w14:paraId="778EF5D1">
      <w:pPr>
        <w:jc w:val="center"/>
        <w:rPr>
          <w:rFonts w:ascii="黑体" w:eastAsia="黑体"/>
          <w:sz w:val="32"/>
          <w:szCs w:val="32"/>
        </w:rPr>
      </w:pPr>
    </w:p>
    <w:p w14:paraId="5342C7F6">
      <w:pPr>
        <w:jc w:val="center"/>
        <w:rPr>
          <w:rFonts w:ascii="黑体" w:eastAsia="黑体"/>
          <w:sz w:val="32"/>
          <w:szCs w:val="32"/>
        </w:rPr>
      </w:pPr>
    </w:p>
    <w:p w14:paraId="5B80B5F5">
      <w:pPr>
        <w:jc w:val="center"/>
        <w:rPr>
          <w:rFonts w:ascii="黑体" w:eastAsia="黑体"/>
          <w:sz w:val="32"/>
          <w:szCs w:val="32"/>
        </w:rPr>
      </w:pPr>
    </w:p>
    <w:p w14:paraId="3FF12281">
      <w:pPr>
        <w:jc w:val="center"/>
        <w:rPr>
          <w:rFonts w:ascii="黑体" w:eastAsia="黑体"/>
          <w:sz w:val="32"/>
          <w:szCs w:val="32"/>
        </w:rPr>
      </w:pPr>
    </w:p>
    <w:p w14:paraId="3D88566F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152B5782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部门整体支出绩效自评报告</w:t>
      </w:r>
    </w:p>
    <w:p w14:paraId="58F84D63">
      <w:pPr>
        <w:keepNext w:val="0"/>
        <w:keepLines w:val="0"/>
        <w:widowControl/>
        <w:suppressLineNumbers w:val="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</w:p>
    <w:p w14:paraId="330E9209">
      <w:pPr>
        <w:pStyle w:val="5"/>
        <w:widowControl/>
        <w:numPr>
          <w:ilvl w:val="0"/>
          <w:numId w:val="1"/>
        </w:numPr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部门、单位基本情况</w:t>
      </w:r>
    </w:p>
    <w:p w14:paraId="79C4677A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衡阳市实验小学是衡阳市教育局管辖的一所公办小学，</w:t>
      </w:r>
      <w:r>
        <w:rPr>
          <w:rFonts w:hint="eastAsia" w:eastAsia="仿宋_GB2312"/>
          <w:sz w:val="32"/>
          <w:szCs w:val="32"/>
        </w:rPr>
        <w:t>现期财政供养人员编制数1</w:t>
      </w:r>
      <w:r>
        <w:rPr>
          <w:rFonts w:hint="eastAsia" w:eastAsia="仿宋_GB2312"/>
          <w:sz w:val="32"/>
          <w:szCs w:val="32"/>
          <w:lang w:val="en-US" w:eastAsia="zh-CN"/>
        </w:rPr>
        <w:t>91</w:t>
      </w:r>
      <w:r>
        <w:rPr>
          <w:rFonts w:hint="eastAsia" w:eastAsia="仿宋_GB2312"/>
          <w:sz w:val="32"/>
          <w:szCs w:val="32"/>
        </w:rPr>
        <w:t>人，目前在职</w:t>
      </w:r>
      <w:r>
        <w:rPr>
          <w:rFonts w:hint="eastAsia" w:eastAsia="仿宋_GB2312"/>
          <w:sz w:val="32"/>
          <w:szCs w:val="32"/>
          <w:lang w:eastAsia="zh-CN"/>
        </w:rPr>
        <w:t>在编</w:t>
      </w:r>
      <w:r>
        <w:rPr>
          <w:rFonts w:hint="eastAsia" w:eastAsia="仿宋_GB2312"/>
          <w:sz w:val="32"/>
          <w:szCs w:val="32"/>
        </w:rPr>
        <w:t>人员</w:t>
      </w:r>
      <w:r>
        <w:rPr>
          <w:rFonts w:hint="eastAsia" w:eastAsia="仿宋_GB2312"/>
          <w:sz w:val="32"/>
          <w:szCs w:val="32"/>
          <w:lang w:val="en-US" w:eastAsia="zh-CN"/>
        </w:rPr>
        <w:t>176</w:t>
      </w:r>
      <w:r>
        <w:rPr>
          <w:rFonts w:hint="eastAsia" w:eastAsia="仿宋_GB2312"/>
          <w:sz w:val="32"/>
          <w:szCs w:val="32"/>
        </w:rPr>
        <w:t>人，退休人员</w:t>
      </w:r>
      <w:r>
        <w:rPr>
          <w:rFonts w:hint="eastAsia" w:eastAsia="仿宋_GB2312"/>
          <w:sz w:val="32"/>
          <w:szCs w:val="32"/>
          <w:lang w:val="en-US" w:eastAsia="zh-CN"/>
        </w:rPr>
        <w:t>40</w:t>
      </w:r>
      <w:r>
        <w:rPr>
          <w:rFonts w:hint="eastAsia" w:eastAsia="仿宋_GB2312"/>
          <w:sz w:val="32"/>
          <w:szCs w:val="32"/>
        </w:rPr>
        <w:t>人，全校学生</w:t>
      </w:r>
      <w:r>
        <w:rPr>
          <w:rFonts w:hint="eastAsia" w:eastAsia="仿宋_GB2312"/>
          <w:sz w:val="32"/>
          <w:szCs w:val="32"/>
          <w:lang w:val="en-US" w:eastAsia="zh-CN"/>
        </w:rPr>
        <w:t>4421</w:t>
      </w:r>
      <w:r>
        <w:rPr>
          <w:rFonts w:hint="eastAsia" w:eastAsia="仿宋_GB2312"/>
          <w:sz w:val="32"/>
          <w:szCs w:val="32"/>
        </w:rPr>
        <w:t>人，内设办公室、教务处、学生处、总务处、教研室等部门。我校职能职</w:t>
      </w:r>
      <w:r>
        <w:rPr>
          <w:rFonts w:hint="eastAsia" w:eastAsia="仿宋_GB2312"/>
          <w:sz w:val="32"/>
          <w:szCs w:val="32"/>
          <w:lang w:eastAsia="zh-CN"/>
        </w:rPr>
        <w:t>责</w:t>
      </w:r>
      <w:r>
        <w:rPr>
          <w:rFonts w:hint="eastAsia" w:eastAsia="仿宋_GB2312"/>
          <w:sz w:val="32"/>
          <w:szCs w:val="32"/>
        </w:rPr>
        <w:t>概述如下：</w:t>
      </w:r>
    </w:p>
    <w:p w14:paraId="65A85531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正确贯彻执行党和国家的教育方针、政策、法规，为社会主义建设输送德才兼备的人才。</w:t>
      </w:r>
    </w:p>
    <w:p w14:paraId="488F8C9D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维护学校的教学秩序，为学生创造良好的学习环境。</w:t>
      </w:r>
    </w:p>
    <w:p w14:paraId="5ED7583B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积极稳妥地推进教育改革，按教育规律办事，不断提高教育质量。</w:t>
      </w:r>
    </w:p>
    <w:p w14:paraId="172C3599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根据学校规模，设置学校管理机构，建立健全各项规章制度和岗位责任制。</w:t>
      </w:r>
    </w:p>
    <w:p w14:paraId="14CC56DC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坚持教书育人，服务育人，环境育人方针，加强对学生的思想品德教育，使学生的德智体全面发展。</w:t>
      </w:r>
    </w:p>
    <w:p w14:paraId="03709E9B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抓好教师队伍建设，使每个教师都热心于教育事业。</w:t>
      </w:r>
    </w:p>
    <w:p w14:paraId="37C0E58F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7</w:t>
      </w:r>
      <w:r>
        <w:rPr>
          <w:rFonts w:hint="eastAsia" w:eastAsia="仿宋_GB2312"/>
          <w:sz w:val="32"/>
          <w:szCs w:val="32"/>
          <w:lang w:eastAsia="zh-CN"/>
        </w:rPr>
        <w:t>）</w:t>
      </w:r>
      <w:r>
        <w:rPr>
          <w:rFonts w:hint="eastAsia" w:eastAsia="仿宋_GB2312"/>
          <w:sz w:val="32"/>
          <w:szCs w:val="32"/>
        </w:rPr>
        <w:t>做好安全防范，保证学生的人身安全。</w:t>
      </w:r>
    </w:p>
    <w:p w14:paraId="6623A9EB">
      <w:pPr>
        <w:pStyle w:val="5"/>
        <w:widowControl/>
        <w:spacing w:line="600" w:lineRule="exact"/>
        <w:ind w:firstLine="64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二、一般公共预算支出情况</w:t>
      </w:r>
    </w:p>
    <w:p w14:paraId="6CB596E8">
      <w:pPr>
        <w:pStyle w:val="2"/>
        <w:keepNext w:val="0"/>
        <w:keepLines w:val="0"/>
        <w:widowControl/>
        <w:suppressLineNumbers w:val="0"/>
        <w:ind w:left="0" w:firstLine="640"/>
        <w:rPr>
          <w:rFonts w:hint="eastAsia" w:ascii="黑体" w:hAnsi="黑体" w:eastAsia="黑体"/>
          <w:sz w:val="32"/>
          <w:szCs w:val="32"/>
        </w:rPr>
      </w:pPr>
      <w:r>
        <w:rPr>
          <w:rFonts w:ascii="楷体_GB2312" w:eastAsia="楷体_GB2312" w:cs="楷体_GB2312"/>
          <w:b/>
          <w:bCs/>
          <w:color w:val="000000"/>
          <w:sz w:val="31"/>
          <w:szCs w:val="31"/>
        </w:rPr>
        <w:t>（一）基本支出情况</w:t>
      </w:r>
    </w:p>
    <w:p w14:paraId="042F8317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eastAsia="zh-CN"/>
        </w:rPr>
        <w:t>我校基本支出主要用于满足学校教学所需的硬软件设施，保障在校职工</w:t>
      </w:r>
      <w:r>
        <w:rPr>
          <w:rFonts w:hint="eastAsia" w:eastAsia="仿宋_GB2312"/>
          <w:sz w:val="32"/>
          <w:szCs w:val="32"/>
          <w:lang w:val="en-US" w:eastAsia="zh-CN"/>
        </w:rPr>
        <w:t>176人、退休职工40人的正常生活，加大培训力度，提升教师综合素质，提高教学质量，培养一批优秀学生。我校资金管理严格按照规定执行，不滥用财政资金。我校2024年没有三公经费。</w:t>
      </w:r>
    </w:p>
    <w:p w14:paraId="7B707D99">
      <w:pPr>
        <w:numPr>
          <w:ilvl w:val="0"/>
          <w:numId w:val="2"/>
        </w:numPr>
        <w:ind w:firstLine="622" w:firstLineChars="200"/>
        <w:rPr>
          <w:rFonts w:hint="eastAsia" w:ascii="楷体_GB2312" w:eastAsia="楷体_GB2312" w:cs="楷体_GB2312"/>
          <w:b/>
          <w:bCs/>
          <w:color w:val="000000"/>
          <w:sz w:val="31"/>
          <w:szCs w:val="31"/>
        </w:rPr>
      </w:pPr>
      <w:r>
        <w:rPr>
          <w:rFonts w:hint="eastAsia" w:ascii="楷体_GB2312" w:eastAsia="楷体_GB2312" w:cs="楷体_GB2312"/>
          <w:b/>
          <w:bCs/>
          <w:color w:val="000000"/>
          <w:sz w:val="31"/>
          <w:szCs w:val="31"/>
        </w:rPr>
        <w:t>项目支出情况</w:t>
      </w:r>
    </w:p>
    <w:p w14:paraId="0F7F2D6B"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我校</w:t>
      </w:r>
      <w:r>
        <w:rPr>
          <w:rFonts w:hint="eastAsia"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年市财政下达</w:t>
      </w:r>
      <w:r>
        <w:rPr>
          <w:rFonts w:hint="eastAsia" w:eastAsia="仿宋_GB2312"/>
          <w:sz w:val="32"/>
          <w:szCs w:val="32"/>
          <w:lang w:val="en-US" w:eastAsia="zh-CN"/>
        </w:rPr>
        <w:t>79</w:t>
      </w:r>
      <w:r>
        <w:rPr>
          <w:rFonts w:hint="eastAsia"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  <w:lang w:eastAsia="zh-CN"/>
        </w:rPr>
        <w:t>项目</w:t>
      </w:r>
      <w:r>
        <w:rPr>
          <w:rFonts w:hint="eastAsia" w:eastAsia="仿宋_GB2312"/>
          <w:sz w:val="32"/>
          <w:szCs w:val="32"/>
        </w:rPr>
        <w:t>资金用于新建教学楼</w:t>
      </w:r>
      <w:r>
        <w:rPr>
          <w:rFonts w:hint="eastAsia" w:eastAsia="仿宋_GB2312"/>
          <w:sz w:val="32"/>
          <w:szCs w:val="32"/>
          <w:lang w:eastAsia="zh-CN"/>
        </w:rPr>
        <w:t>办公设备</w:t>
      </w:r>
      <w:bookmarkStart w:id="0" w:name="_GoBack"/>
      <w:bookmarkEnd w:id="0"/>
      <w:r>
        <w:rPr>
          <w:rFonts w:hint="eastAsia" w:eastAsia="仿宋_GB2312"/>
          <w:sz w:val="32"/>
          <w:szCs w:val="32"/>
          <w:lang w:eastAsia="zh-CN"/>
        </w:rPr>
        <w:t>购置</w:t>
      </w:r>
      <w:r>
        <w:rPr>
          <w:rFonts w:hint="eastAsia" w:eastAsia="仿宋_GB2312"/>
          <w:sz w:val="32"/>
          <w:szCs w:val="32"/>
        </w:rPr>
        <w:t>，全年总投入使用</w:t>
      </w:r>
      <w:r>
        <w:rPr>
          <w:rFonts w:hint="eastAsia" w:eastAsia="仿宋_GB2312"/>
          <w:sz w:val="32"/>
          <w:szCs w:val="32"/>
          <w:lang w:val="en-US" w:eastAsia="zh-CN"/>
        </w:rPr>
        <w:t>79万</w:t>
      </w:r>
      <w:r>
        <w:rPr>
          <w:rFonts w:hint="eastAsia" w:eastAsia="仿宋_GB2312"/>
          <w:sz w:val="32"/>
          <w:szCs w:val="32"/>
        </w:rPr>
        <w:t>元，结余</w:t>
      </w:r>
      <w:r>
        <w:rPr>
          <w:rFonts w:hint="eastAsia" w:eastAsia="仿宋_GB2312"/>
          <w:sz w:val="32"/>
          <w:szCs w:val="32"/>
          <w:lang w:val="en-US" w:eastAsia="zh-CN"/>
        </w:rPr>
        <w:t>0</w:t>
      </w:r>
      <w:r>
        <w:rPr>
          <w:rFonts w:hint="eastAsia" w:eastAsia="仿宋_GB2312"/>
          <w:sz w:val="32"/>
          <w:szCs w:val="32"/>
        </w:rPr>
        <w:t>元。</w:t>
      </w:r>
    </w:p>
    <w:p w14:paraId="0AF6A7EF">
      <w:pPr>
        <w:numPr>
          <w:ilvl w:val="0"/>
          <w:numId w:val="0"/>
        </w:numPr>
        <w:ind w:firstLine="620" w:firstLineChars="200"/>
        <w:rPr>
          <w:rFonts w:eastAsia="仿宋_GB2312"/>
          <w:sz w:val="32"/>
          <w:szCs w:val="32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三、政府性基金预算支出情况</w:t>
      </w:r>
    </w:p>
    <w:p w14:paraId="2A080277">
      <w:pPr>
        <w:widowControl/>
        <w:ind w:firstLine="640" w:firstLineChars="200"/>
        <w:rPr>
          <w:rFonts w:eastAsia="黑体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我校202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无政府性基金预算</w:t>
      </w:r>
      <w:r>
        <w:rPr>
          <w:rFonts w:ascii="Times New Roman" w:hAnsi="Times New Roman" w:eastAsia="仿宋"/>
          <w:sz w:val="32"/>
          <w:szCs w:val="32"/>
        </w:rPr>
        <w:t>。</w:t>
      </w:r>
    </w:p>
    <w:p w14:paraId="72E39F48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0" w:firstLine="640"/>
        <w:rPr>
          <w:rFonts w:hint="eastAsia" w:ascii="黑体" w:hAnsi="宋体" w:eastAsia="黑体" w:cs="黑体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国有资本经营预算支出情况</w:t>
      </w:r>
    </w:p>
    <w:p w14:paraId="6F40DC0B">
      <w:pPr>
        <w:pStyle w:val="2"/>
        <w:keepNext w:val="0"/>
        <w:keepLines w:val="0"/>
        <w:widowControl/>
        <w:suppressLineNumbers w:val="0"/>
        <w:ind w:left="0" w:firstLine="640"/>
        <w:jc w:val="left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sz w:val="32"/>
          <w:szCs w:val="32"/>
        </w:rPr>
        <w:t>我校202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无国有资本经营预算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DCE07BE">
      <w:pPr>
        <w:pStyle w:val="2"/>
        <w:keepNext w:val="0"/>
        <w:keepLines w:val="0"/>
        <w:widowControl/>
        <w:numPr>
          <w:ilvl w:val="0"/>
          <w:numId w:val="3"/>
        </w:numPr>
        <w:suppressLineNumbers w:val="0"/>
        <w:ind w:left="0" w:leftChars="0" w:firstLine="640" w:firstLineChars="0"/>
        <w:rPr>
          <w:rFonts w:hint="eastAsia" w:ascii="黑体" w:hAnsi="宋体" w:eastAsia="黑体" w:cs="黑体"/>
          <w:color w:val="000000"/>
          <w:sz w:val="31"/>
          <w:szCs w:val="31"/>
        </w:rPr>
      </w:pPr>
      <w:r>
        <w:rPr>
          <w:rFonts w:hint="eastAsia" w:ascii="黑体" w:hAnsi="宋体" w:eastAsia="黑体" w:cs="黑体"/>
          <w:color w:val="000000"/>
          <w:sz w:val="31"/>
          <w:szCs w:val="31"/>
        </w:rPr>
        <w:t>社会保险基金预算支出情况</w:t>
      </w:r>
    </w:p>
    <w:p w14:paraId="0FB4B029">
      <w:pPr>
        <w:pStyle w:val="5"/>
        <w:widowControl/>
        <w:numPr>
          <w:ilvl w:val="0"/>
          <w:numId w:val="0"/>
        </w:numPr>
        <w:ind w:firstLine="640" w:firstLineChars="200"/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/>
          <w:sz w:val="32"/>
          <w:szCs w:val="32"/>
        </w:rPr>
        <w:t>我校202</w:t>
      </w:r>
      <w:r>
        <w:rPr>
          <w:rFonts w:hint="eastAsia" w:eastAsia="仿宋"/>
          <w:sz w:val="32"/>
          <w:szCs w:val="32"/>
          <w:lang w:val="en-US" w:eastAsia="zh-CN"/>
        </w:rPr>
        <w:t>4</w:t>
      </w:r>
      <w:r>
        <w:rPr>
          <w:rFonts w:hint="eastAsia" w:ascii="Times New Roman" w:hAnsi="Times New Roman" w:eastAsia="仿宋"/>
          <w:sz w:val="32"/>
          <w:szCs w:val="32"/>
        </w:rPr>
        <w:t>年</w:t>
      </w:r>
      <w:r>
        <w:rPr>
          <w:rFonts w:hint="eastAsia" w:eastAsia="仿宋"/>
          <w:sz w:val="32"/>
          <w:szCs w:val="32"/>
          <w:lang w:eastAsia="zh-CN"/>
        </w:rPr>
        <w:t>无</w:t>
      </w:r>
      <w:r>
        <w:rPr>
          <w:rFonts w:hint="eastAsia" w:ascii="Times New Roman" w:hAnsi="Times New Roman" w:eastAsia="仿宋"/>
          <w:sz w:val="32"/>
          <w:szCs w:val="32"/>
        </w:rPr>
        <w:t>社会保险基金预算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。</w:t>
      </w:r>
    </w:p>
    <w:p w14:paraId="14DCAD90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六、部门整体支出绩效情况</w:t>
      </w:r>
    </w:p>
    <w:p w14:paraId="00DF2C3F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1、各项基本开支保证了常规教学规范有序</w:t>
      </w:r>
    </w:p>
    <w:p w14:paraId="4C81E105">
      <w:pPr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  <w:lang w:eastAsia="zh-CN"/>
        </w:rPr>
        <w:t>）我校严格按照课程标准开齐开足各科课程，科学合理安排课时，完成</w:t>
      </w:r>
      <w:r>
        <w:rPr>
          <w:rFonts w:hint="eastAsia" w:eastAsia="仿宋_GB2312"/>
          <w:sz w:val="32"/>
          <w:szCs w:val="32"/>
          <w:lang w:val="en-US" w:eastAsia="zh-CN"/>
        </w:rPr>
        <w:t>81个班级的教学任务</w:t>
      </w:r>
      <w:r>
        <w:rPr>
          <w:rFonts w:hint="eastAsia" w:eastAsia="仿宋_GB2312"/>
          <w:sz w:val="32"/>
          <w:szCs w:val="32"/>
        </w:rPr>
        <w:t>。</w:t>
      </w:r>
    </w:p>
    <w:p w14:paraId="7DD95A50">
      <w:pPr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（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  <w:lang w:eastAsia="zh-CN"/>
        </w:rPr>
        <w:t>）学生活动丰富多彩。充分利用时间节点开展教育实践活动，开展了元旦活动、“六一”活动、校运会、篮球比赛、啦啦操比赛等一系列的学生活动。</w:t>
      </w:r>
    </w:p>
    <w:p w14:paraId="7872C43C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2、各项基本支出保证教师教学教研活动成效显著。我校2024年教师们积极参加国培、省培、市培，各级培训100%送培到位，且100%培训合格，培训中多名教师都荣获了一等奖。</w:t>
      </w:r>
    </w:p>
    <w:p w14:paraId="4B111A6E">
      <w:pPr>
        <w:ind w:firstLine="640" w:firstLineChars="200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eastAsia="仿宋_GB2312"/>
          <w:sz w:val="32"/>
          <w:szCs w:val="32"/>
          <w:lang w:val="en-US" w:eastAsia="zh-CN"/>
        </w:rPr>
        <w:t>3、完善教学硬件设施。</w:t>
      </w:r>
    </w:p>
    <w:p w14:paraId="45D0C313">
      <w:pPr>
        <w:ind w:firstLine="640" w:firstLineChars="200"/>
        <w:rPr>
          <w:rFonts w:eastAsia="仿宋_GB2312"/>
          <w:color w:val="000000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我校2024年新建教学楼办公设备购置完成，新增了课桌椅、钢制讲台、视频展示台及智慧黑板等设备。</w:t>
      </w:r>
    </w:p>
    <w:p w14:paraId="2A26342F">
      <w:pPr>
        <w:widowControl/>
        <w:numPr>
          <w:ilvl w:val="0"/>
          <w:numId w:val="4"/>
        </w:numPr>
        <w:spacing w:line="600" w:lineRule="exact"/>
        <w:ind w:firstLine="640" w:firstLineChars="200"/>
        <w:jc w:val="left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存在的问题及原因分析</w:t>
      </w:r>
    </w:p>
    <w:p w14:paraId="20761FC5">
      <w:pPr>
        <w:widowControl/>
        <w:numPr>
          <w:ilvl w:val="0"/>
          <w:numId w:val="0"/>
        </w:numPr>
        <w:spacing w:line="600" w:lineRule="exact"/>
        <w:ind w:firstLine="640" w:firstLineChars="200"/>
        <w:jc w:val="left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无</w:t>
      </w:r>
    </w:p>
    <w:p w14:paraId="2F9F9574"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ind w:left="0" w:leftChars="0" w:firstLine="620" w:firstLineChars="200"/>
        <w:rPr>
          <w:rFonts w:ascii="黑体" w:hAnsi="宋体" w:eastAsia="黑体" w:cs="黑体"/>
          <w:color w:val="000000"/>
          <w:sz w:val="31"/>
          <w:szCs w:val="31"/>
        </w:rPr>
      </w:pPr>
      <w:r>
        <w:rPr>
          <w:rFonts w:ascii="黑体" w:hAnsi="宋体" w:eastAsia="黑体" w:cs="黑体"/>
          <w:color w:val="000000"/>
          <w:sz w:val="31"/>
          <w:szCs w:val="31"/>
        </w:rPr>
        <w:t>下一步改进措施</w:t>
      </w:r>
    </w:p>
    <w:p w14:paraId="2E164CB1">
      <w:pPr>
        <w:pStyle w:val="2"/>
        <w:keepNext w:val="0"/>
        <w:keepLines w:val="0"/>
        <w:widowControl/>
        <w:numPr>
          <w:ilvl w:val="0"/>
          <w:numId w:val="0"/>
        </w:numPr>
        <w:suppressLineNumbers w:val="0"/>
        <w:ind w:leftChars="200"/>
        <w:rPr>
          <w:rFonts w:hint="eastAsia" w:ascii="黑体" w:hAnsi="宋体" w:eastAsia="黑体" w:cs="黑体"/>
          <w:color w:val="000000"/>
          <w:sz w:val="31"/>
          <w:szCs w:val="31"/>
          <w:lang w:val="en-US" w:eastAsia="zh-CN"/>
        </w:rPr>
      </w:pPr>
      <w:r>
        <w:rPr>
          <w:rFonts w:hint="eastAsia" w:ascii="黑体" w:eastAsia="黑体" w:cs="黑体"/>
          <w:color w:val="000000"/>
          <w:sz w:val="31"/>
          <w:szCs w:val="31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</w:p>
    <w:p w14:paraId="11AD7BAC">
      <w:pPr>
        <w:pStyle w:val="2"/>
        <w:keepNext w:val="0"/>
        <w:keepLines w:val="0"/>
        <w:widowControl/>
        <w:suppressLineNumbers w:val="0"/>
        <w:ind w:left="0" w:firstLine="640"/>
      </w:pPr>
      <w:r>
        <w:rPr>
          <w:rFonts w:hint="eastAsia" w:ascii="黑体" w:hAnsi="宋体" w:eastAsia="黑体" w:cs="黑体"/>
          <w:color w:val="000000"/>
          <w:sz w:val="31"/>
          <w:szCs w:val="31"/>
        </w:rPr>
        <w:t>九、其他需要说明的情况</w:t>
      </w:r>
    </w:p>
    <w:p w14:paraId="6226E2CA">
      <w:pPr>
        <w:spacing w:line="560" w:lineRule="exact"/>
        <w:ind w:firstLine="640" w:firstLineChars="200"/>
        <w:rPr>
          <w:rFonts w:eastAsia="黑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 xml:space="preserve"> 无</w:t>
      </w:r>
    </w:p>
    <w:p w14:paraId="6B0BB500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00CB4288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0CD12F04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05462A52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3A9C34B5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13207DA8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211DE546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3DA24A1D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784793CB">
      <w:pPr>
        <w:spacing w:line="560" w:lineRule="exact"/>
        <w:rPr>
          <w:rFonts w:eastAsia="黑体"/>
          <w:kern w:val="0"/>
          <w:sz w:val="32"/>
          <w:szCs w:val="32"/>
        </w:rPr>
      </w:pPr>
    </w:p>
    <w:p w14:paraId="017A2BC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59A97B"/>
    <w:multiLevelType w:val="singleLevel"/>
    <w:tmpl w:val="BB59A97B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C203610C"/>
    <w:multiLevelType w:val="singleLevel"/>
    <w:tmpl w:val="C203610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3C9ECD75"/>
    <w:multiLevelType w:val="singleLevel"/>
    <w:tmpl w:val="3C9ECD75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A67E90C"/>
    <w:multiLevelType w:val="singleLevel"/>
    <w:tmpl w:val="6A67E9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ZmQxYzk2Njg2ZDJiMzJkYzRkZGEzOWRhZWFjZGQifQ=="/>
  </w:docVars>
  <w:rsids>
    <w:rsidRoot w:val="00000000"/>
    <w:rsid w:val="00A95A9A"/>
    <w:rsid w:val="01A3073B"/>
    <w:rsid w:val="04223B99"/>
    <w:rsid w:val="0B584215"/>
    <w:rsid w:val="0D002242"/>
    <w:rsid w:val="0FF511DF"/>
    <w:rsid w:val="10655F38"/>
    <w:rsid w:val="11D566EF"/>
    <w:rsid w:val="148E02A6"/>
    <w:rsid w:val="14F6068A"/>
    <w:rsid w:val="15CC31C9"/>
    <w:rsid w:val="17261BC1"/>
    <w:rsid w:val="1A3F6DFB"/>
    <w:rsid w:val="1C25384F"/>
    <w:rsid w:val="1D156539"/>
    <w:rsid w:val="1F966E70"/>
    <w:rsid w:val="219B295E"/>
    <w:rsid w:val="23201794"/>
    <w:rsid w:val="24AD32E2"/>
    <w:rsid w:val="253432D4"/>
    <w:rsid w:val="26E87918"/>
    <w:rsid w:val="274F2647"/>
    <w:rsid w:val="29944A42"/>
    <w:rsid w:val="2A800955"/>
    <w:rsid w:val="2B9224C3"/>
    <w:rsid w:val="2BB63A38"/>
    <w:rsid w:val="2E8A1C14"/>
    <w:rsid w:val="33F6443B"/>
    <w:rsid w:val="38885327"/>
    <w:rsid w:val="41735DF2"/>
    <w:rsid w:val="472E05CC"/>
    <w:rsid w:val="47804594"/>
    <w:rsid w:val="4A2C2648"/>
    <w:rsid w:val="4A7B58C9"/>
    <w:rsid w:val="4C4726F0"/>
    <w:rsid w:val="4DA36A70"/>
    <w:rsid w:val="515E1AD4"/>
    <w:rsid w:val="52FF5D31"/>
    <w:rsid w:val="5AB521E6"/>
    <w:rsid w:val="5B3402CB"/>
    <w:rsid w:val="5C090B22"/>
    <w:rsid w:val="5F9A2453"/>
    <w:rsid w:val="61031051"/>
    <w:rsid w:val="611579FF"/>
    <w:rsid w:val="62F71C1A"/>
    <w:rsid w:val="66383CCB"/>
    <w:rsid w:val="70CF76AF"/>
    <w:rsid w:val="720533A1"/>
    <w:rsid w:val="724664AF"/>
    <w:rsid w:val="748E54A8"/>
    <w:rsid w:val="750F1239"/>
    <w:rsid w:val="76C00BDA"/>
    <w:rsid w:val="7939320F"/>
    <w:rsid w:val="7B746402"/>
    <w:rsid w:val="7E2827F2"/>
    <w:rsid w:val="7F9D1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autoRedefine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966</Words>
  <Characters>1014</Characters>
  <Lines>0</Lines>
  <Paragraphs>0</Paragraphs>
  <TotalTime>1</TotalTime>
  <ScaleCrop>false</ScaleCrop>
  <LinksUpToDate>false</LinksUpToDate>
  <CharactersWithSpaces>1017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2024-05-13T07:37:00Z</cp:lastPrinted>
  <dcterms:modified xsi:type="dcterms:W3CDTF">2025-02-28T07:30:26Z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F0298D28382B461D9F6657A146563540</vt:lpwstr>
  </property>
  <property fmtid="{D5CDD505-2E9C-101B-9397-08002B2CF9AE}" pid="4" name="KSOTemplateDocerSaveRecord">
    <vt:lpwstr>eyJoZGlkIjoiMTk0ZmQxYzk2Njg2ZDJiMzJkYzRkZGEzOWRhZWFjZGQifQ==</vt:lpwstr>
  </property>
</Properties>
</file>